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7" w:rsidRPr="00194C77" w:rsidRDefault="00A54F87" w:rsidP="00A54F87">
      <w:pPr>
        <w:widowControl/>
        <w:shd w:val="clear" w:color="auto" w:fill="FFFFFF"/>
        <w:autoSpaceDN/>
        <w:ind w:firstLine="708"/>
        <w:jc w:val="center"/>
        <w:outlineLvl w:val="0"/>
        <w:rPr>
          <w:rFonts w:eastAsia="Times New Roman"/>
          <w:b/>
          <w:bCs/>
          <w:caps/>
          <w:kern w:val="36"/>
          <w:lang w:eastAsia="ru-RU"/>
        </w:rPr>
      </w:pPr>
      <w:r w:rsidRPr="00194C77">
        <w:rPr>
          <w:rFonts w:eastAsia="Times New Roman"/>
          <w:b/>
          <w:bCs/>
          <w:caps/>
          <w:kern w:val="36"/>
          <w:lang w:eastAsia="ru-RU"/>
        </w:rPr>
        <w:t>СУПРУГИ ВПРАВЕ ПЕРЕСМОТРЕТЬ РАСПРЕДЕЛЕНИЕ РАСХОДОВ НА УПЛАТУ ПРОЦЕНТОВ ПО КРЕДИТУ НА ПОКУПКУ (СТРОИТЕЛЬСТВО) ЖИЛЬЯ В ЦЕЛЯХ ПОЛУЧЕНИЯ ИМУЩЕСТВЕННОГО НАЛОГОВОГО ВЫЧЕТА</w:t>
      </w:r>
    </w:p>
    <w:p w:rsidR="00A54F87" w:rsidRPr="00194C77" w:rsidRDefault="00A54F87" w:rsidP="00A54F87">
      <w:pPr>
        <w:widowControl/>
        <w:shd w:val="clear" w:color="auto" w:fill="FFFFFF"/>
        <w:autoSpaceDN/>
        <w:ind w:firstLine="0"/>
        <w:rPr>
          <w:rFonts w:eastAsia="Times New Roman"/>
          <w:b/>
          <w:bCs/>
          <w:lang w:eastAsia="ru-RU"/>
        </w:rPr>
      </w:pPr>
    </w:p>
    <w:p w:rsidR="00A54F87" w:rsidRPr="00194C77" w:rsidRDefault="00A54F87" w:rsidP="00A54F87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 xml:space="preserve">В отношении имущества, находящегося в общей совместной собственности, имущественный налоговый вычет вправе получить каждый из супругов, исходя из величины расходов каждого из них, или на основании заявления о распределении расходов на погашение процентов по целевому займу. Имущественный налоговый вычет, предусмотренный </w:t>
      </w:r>
      <w:proofErr w:type="spellStart"/>
      <w:r w:rsidRPr="00194C77">
        <w:rPr>
          <w:rFonts w:eastAsia="Times New Roman"/>
          <w:lang w:eastAsia="ru-RU"/>
        </w:rPr>
        <w:t>пп</w:t>
      </w:r>
      <w:proofErr w:type="spellEnd"/>
      <w:r w:rsidRPr="00194C77">
        <w:rPr>
          <w:rFonts w:eastAsia="Times New Roman"/>
          <w:lang w:eastAsia="ru-RU"/>
        </w:rPr>
        <w:t xml:space="preserve">. 4 п. 1 статьи 220 НК РФ предоставляется в сумме фактических расходов по уплате процентов, но не более 3 000 </w:t>
      </w:r>
      <w:proofErr w:type="spellStart"/>
      <w:r w:rsidRPr="00194C77">
        <w:rPr>
          <w:rFonts w:eastAsia="Times New Roman"/>
          <w:lang w:eastAsia="ru-RU"/>
        </w:rPr>
        <w:t>000</w:t>
      </w:r>
      <w:proofErr w:type="spellEnd"/>
      <w:r w:rsidRPr="00194C77">
        <w:rPr>
          <w:rFonts w:eastAsia="Times New Roman"/>
          <w:lang w:eastAsia="ru-RU"/>
        </w:rPr>
        <w:t xml:space="preserve"> рублей.</w:t>
      </w:r>
    </w:p>
    <w:p w:rsidR="00A54F87" w:rsidRPr="00194C77" w:rsidRDefault="00A54F87" w:rsidP="00A54F87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 xml:space="preserve">Поскольку погашение процентов по ипотечным займам </w:t>
      </w:r>
      <w:bookmarkStart w:id="0" w:name="_GoBack"/>
      <w:bookmarkEnd w:id="0"/>
      <w:r w:rsidRPr="00194C77">
        <w:rPr>
          <w:rFonts w:eastAsia="Times New Roman"/>
          <w:lang w:eastAsia="ru-RU"/>
        </w:rPr>
        <w:t xml:space="preserve">(кредитам) распределено на длительный период времени, сумма имущественного налогового вычета может быть определена в полном объеме только после погашения кредита (займа) или при достижении суммы фактически произведенных расходов размера 3 000 </w:t>
      </w:r>
      <w:proofErr w:type="spellStart"/>
      <w:r w:rsidRPr="00194C77">
        <w:rPr>
          <w:rFonts w:eastAsia="Times New Roman"/>
          <w:lang w:eastAsia="ru-RU"/>
        </w:rPr>
        <w:t>000</w:t>
      </w:r>
      <w:proofErr w:type="spellEnd"/>
      <w:r w:rsidRPr="00194C77">
        <w:rPr>
          <w:rFonts w:eastAsia="Times New Roman"/>
          <w:lang w:eastAsia="ru-RU"/>
        </w:rPr>
        <w:t xml:space="preserve"> рублей.</w:t>
      </w:r>
    </w:p>
    <w:p w:rsidR="00A54F87" w:rsidRPr="009E5B6B" w:rsidRDefault="00A54F87" w:rsidP="00A54F87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С учетом того, что при представлении налоговой декларации по форме 3-НДФЛ за каждый последующий налоговый период налогоплательщики увеличивают сумму фактически произведенных расходов на сумму уплаченных в налоговом периоде процентов по кредиту (займу), Минфин России полагает возможным изменение распределения вновь понесенных расходов по усмотрению супругов в последующих налоговых периодах.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F87"/>
    <w:rsid w:val="006A546E"/>
    <w:rsid w:val="006F0E8B"/>
    <w:rsid w:val="00A5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87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2017-12-27T13:16:00Z</dcterms:created>
  <dcterms:modified xsi:type="dcterms:W3CDTF">2017-12-27T13:16:00Z</dcterms:modified>
</cp:coreProperties>
</file>